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5B" w:rsidRPr="00593496" w:rsidRDefault="00EE78E2" w:rsidP="006E745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93496">
        <w:rPr>
          <w:rFonts w:ascii="Times New Roman" w:eastAsia="Calibri" w:hAnsi="Times New Roman" w:cs="Times New Roman"/>
          <w:b/>
          <w:sz w:val="32"/>
          <w:szCs w:val="32"/>
        </w:rPr>
        <w:t>Предоставление льготного периода</w:t>
      </w:r>
      <w:r w:rsidR="00EF671F" w:rsidRPr="00593496">
        <w:rPr>
          <w:rFonts w:ascii="Times New Roman" w:eastAsia="Calibri" w:hAnsi="Times New Roman" w:cs="Times New Roman"/>
          <w:b/>
          <w:sz w:val="32"/>
          <w:szCs w:val="32"/>
        </w:rPr>
        <w:t xml:space="preserve"> мобилизованными гражданами </w:t>
      </w:r>
      <w:r w:rsidR="006E745B" w:rsidRPr="00593496">
        <w:rPr>
          <w:rFonts w:ascii="Times New Roman" w:eastAsia="Calibri" w:hAnsi="Times New Roman" w:cs="Times New Roman"/>
          <w:b/>
          <w:sz w:val="32"/>
          <w:szCs w:val="32"/>
        </w:rPr>
        <w:t>(кредитных каникул)</w:t>
      </w:r>
    </w:p>
    <w:p w:rsidR="00642C68" w:rsidRDefault="006E745B" w:rsidP="00642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B">
        <w:rPr>
          <w:rFonts w:ascii="TimesNewRomanPSMT" w:hAnsi="TimesNewRomanPSMT" w:cs="TimesNewRomanPSMT"/>
          <w:sz w:val="28"/>
          <w:szCs w:val="28"/>
        </w:rPr>
        <w:t xml:space="preserve"> </w:t>
      </w:r>
      <w:r w:rsidR="00642C68" w:rsidRPr="00FB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06.04.2024 г. вступили в силу изменения в ФЗ "Об особенностях исполнения обязательств по кредитным договорам (договорам займа) лицами, призванными на военную службу п</w:t>
      </w:r>
      <w:bookmarkStart w:id="0" w:name="_GoBack"/>
      <w:bookmarkEnd w:id="0"/>
      <w:r w:rsidR="00642C68" w:rsidRPr="00FB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мобилизации в Вооружённые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 (далее – Закон).</w:t>
      </w:r>
    </w:p>
    <w:p w:rsid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изменениям: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качестве заёмщика для предоставления льготного периода в соответствии с Законом понимается также лицо (в том числе индивидуальный предприниматель), направленное для прохождения службы в войска национальной гвардии РФ на должностях, по которым предусмотрено присвоение специальных званий полиции, по мобилизации.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договорам займа, заключённым с военнослужащими, в отношении которых установлен и действует льготный период в соответствии с Законом, начисленные проценты (2/3 среднерыночного значения ПСК, установленного на день направления заявления о предоставлении льготного периода) уплате не подлежат и по окончании льготного периода обязательства по уплате таких процентов прекращаются.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случае досрочного исполнения в течение льготного периода военнослужащими обязательств по договорам займа, уплаченные ими денежные средства не могут направляться в счёт погашения начисленных в льготный период процентов (2/3 среднерыночного значения ПСК, установленного на день направления заявления о предоставлении льготного периода). В случае превышения объёма уплаченных денежных средств над объёмом обязательств по договору займа, рассчитанным без учёта суммы начисленных процентов (2/3 среднерыночного значения ПСК, установленного на день направления заявления о предоставлении льготного периода), денежные средства в размере соответствующей разницы подлежат возврату военнослужащим.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необходимо учитывать следующее: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Указанные в пунктах 2, 3 изменения применяются только в отношении военнослужащих, т.е. не в отношении членов их семей.</w:t>
      </w:r>
    </w:p>
    <w:p w:rsid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Пункт 3 изменений подлежит применению к договорам займа, по которым льготный период был установлен до 06.04.2024 г., кроме случая, если по состоянию на 06.04.2024 г. обязательства по таким договорам прекращены, в том числе в связи с их исполнением.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до 06.04.2024 г. льготный период по договору займа окончен, ломбард обязан в срок до 15.04.2024 г. направить военнослужащему уведомление об отсутствии у него обязанности по уплате процентов, начисленных в льготный период (2/3 среднерыночного значения ПСК, установленного на день направления заявления о предоставлении льготного периода), а также уточнённый график платежей способом, предусмотренным договором займа. Если требование об установлении льготного периода направлялось заёмщиком с использованием телефона, то необходимо сообщить заёмщику о данном обстоятельстве по соответствующему номеру телефона.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Если до 06.04.2024 г. военнослужащим уплачены денежные средства в счёт частичного или полного погашения обязательств по уплате процентов, начисленных в льготный период (2/3 среднерыночного значения ПСК, установленного на день направления заявления о предоставлении льготного периода), такие денежные средства: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 15.04.2024 г. должны быть направлены ломбардом в счёт погашения обязательств военнослужащего по основному долгу или, если обязательства по основному долгу исполнены, направляются на исполнение иных обязательств в очерёдности, определённой </w:t>
      </w: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ч. 20 ст. 5 ФЗ "О потребительском кредите (займе)" (долг по процентам, неустойка, проценты за текущий период);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возврату не подлежат, если военнослужащим полностью исполнены обязательства по договору займа.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случае перераспределения платежей в соответствии с изменениями необходимо скорректировать текущую отчётность, направляемую в Банк России (при необходимости).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7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Правительство Российской Федерации установит порядок возмещения ломбардам 50% недополученного дохода в связи с прекращением обязательств военнослужащих.</w:t>
      </w: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A7A6C" w:rsidRPr="00DA7A6C" w:rsidRDefault="00DA7A6C" w:rsidP="00DA7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A7A6C" w:rsidRDefault="00DA7A6C" w:rsidP="00642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A6C" w:rsidRDefault="00DA7A6C" w:rsidP="00642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A6C" w:rsidRDefault="00DA7A6C" w:rsidP="00642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A6C" w:rsidRDefault="00DA7A6C" w:rsidP="00642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A6C" w:rsidRDefault="00DA7A6C" w:rsidP="00642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A6C" w:rsidRDefault="00DA7A6C" w:rsidP="00642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A6C" w:rsidRDefault="00DA7A6C" w:rsidP="00642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727" w:rsidRPr="006274D3" w:rsidRDefault="009B4727" w:rsidP="00642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sectPr w:rsidR="009B4727" w:rsidRPr="006274D3" w:rsidSect="00E85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B7" w:rsidRDefault="000F7CB7" w:rsidP="00FE61A0">
      <w:pPr>
        <w:spacing w:after="0" w:line="240" w:lineRule="auto"/>
      </w:pPr>
      <w:r>
        <w:separator/>
      </w:r>
    </w:p>
  </w:endnote>
  <w:endnote w:type="continuationSeparator" w:id="0">
    <w:p w:rsidR="000F7CB7" w:rsidRDefault="000F7CB7" w:rsidP="00FE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B7" w:rsidRDefault="000F7CB7" w:rsidP="00FE61A0">
      <w:pPr>
        <w:spacing w:after="0" w:line="240" w:lineRule="auto"/>
      </w:pPr>
      <w:r>
        <w:separator/>
      </w:r>
    </w:p>
  </w:footnote>
  <w:footnote w:type="continuationSeparator" w:id="0">
    <w:p w:rsidR="000F7CB7" w:rsidRDefault="000F7CB7" w:rsidP="00FE6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4489"/>
    <w:multiLevelType w:val="hybridMultilevel"/>
    <w:tmpl w:val="09A0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41BF"/>
    <w:multiLevelType w:val="hybridMultilevel"/>
    <w:tmpl w:val="AD04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2627"/>
    <w:multiLevelType w:val="hybridMultilevel"/>
    <w:tmpl w:val="AF9C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10BD"/>
    <w:multiLevelType w:val="hybridMultilevel"/>
    <w:tmpl w:val="1EC6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F35DD"/>
    <w:multiLevelType w:val="hybridMultilevel"/>
    <w:tmpl w:val="50A4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324F5"/>
    <w:multiLevelType w:val="hybridMultilevel"/>
    <w:tmpl w:val="9E6E7AFE"/>
    <w:lvl w:ilvl="0" w:tplc="45D09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FF"/>
    <w:rsid w:val="00067DFE"/>
    <w:rsid w:val="00095BAB"/>
    <w:rsid w:val="000F7CB7"/>
    <w:rsid w:val="001318CA"/>
    <w:rsid w:val="00152FA4"/>
    <w:rsid w:val="00175EF5"/>
    <w:rsid w:val="00182B7E"/>
    <w:rsid w:val="001A6BDB"/>
    <w:rsid w:val="001B6FBE"/>
    <w:rsid w:val="001C3D83"/>
    <w:rsid w:val="00266B88"/>
    <w:rsid w:val="002C4762"/>
    <w:rsid w:val="00316182"/>
    <w:rsid w:val="003215B9"/>
    <w:rsid w:val="00366578"/>
    <w:rsid w:val="0037336E"/>
    <w:rsid w:val="003C2D6B"/>
    <w:rsid w:val="003E7DD5"/>
    <w:rsid w:val="003F6BE7"/>
    <w:rsid w:val="00497997"/>
    <w:rsid w:val="004A514D"/>
    <w:rsid w:val="00575B2C"/>
    <w:rsid w:val="005854EB"/>
    <w:rsid w:val="00593496"/>
    <w:rsid w:val="006274D3"/>
    <w:rsid w:val="00642C68"/>
    <w:rsid w:val="006B525E"/>
    <w:rsid w:val="006E48F2"/>
    <w:rsid w:val="006E745B"/>
    <w:rsid w:val="00701E68"/>
    <w:rsid w:val="00745430"/>
    <w:rsid w:val="007541AF"/>
    <w:rsid w:val="00762981"/>
    <w:rsid w:val="007871FF"/>
    <w:rsid w:val="007D291A"/>
    <w:rsid w:val="00831217"/>
    <w:rsid w:val="008712E1"/>
    <w:rsid w:val="008B2650"/>
    <w:rsid w:val="00917FCB"/>
    <w:rsid w:val="00930099"/>
    <w:rsid w:val="009B3A1B"/>
    <w:rsid w:val="009B4727"/>
    <w:rsid w:val="00A35E2C"/>
    <w:rsid w:val="00A60FA4"/>
    <w:rsid w:val="00A6674E"/>
    <w:rsid w:val="00A71400"/>
    <w:rsid w:val="00B50251"/>
    <w:rsid w:val="00B840F8"/>
    <w:rsid w:val="00C02CF7"/>
    <w:rsid w:val="00C641C9"/>
    <w:rsid w:val="00C73180"/>
    <w:rsid w:val="00C862FD"/>
    <w:rsid w:val="00C91AF4"/>
    <w:rsid w:val="00CA4C88"/>
    <w:rsid w:val="00CB7069"/>
    <w:rsid w:val="00D802F8"/>
    <w:rsid w:val="00D91736"/>
    <w:rsid w:val="00DA7A6C"/>
    <w:rsid w:val="00E1119D"/>
    <w:rsid w:val="00E600EA"/>
    <w:rsid w:val="00E82745"/>
    <w:rsid w:val="00E8572E"/>
    <w:rsid w:val="00E9295B"/>
    <w:rsid w:val="00EA7CD0"/>
    <w:rsid w:val="00EB6DE2"/>
    <w:rsid w:val="00EE78E2"/>
    <w:rsid w:val="00EF671F"/>
    <w:rsid w:val="00F04537"/>
    <w:rsid w:val="00F3479C"/>
    <w:rsid w:val="00F46C9D"/>
    <w:rsid w:val="00F52ECF"/>
    <w:rsid w:val="00F658FF"/>
    <w:rsid w:val="00F74AF8"/>
    <w:rsid w:val="00FB544B"/>
    <w:rsid w:val="00FC14A5"/>
    <w:rsid w:val="00FC5E69"/>
    <w:rsid w:val="00FD6DF9"/>
    <w:rsid w:val="00FE2A48"/>
    <w:rsid w:val="00FE61A0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4240D-2E56-4DDE-92D7-1BE50388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DB"/>
  </w:style>
  <w:style w:type="paragraph" w:styleId="1">
    <w:name w:val="heading 1"/>
    <w:basedOn w:val="a"/>
    <w:link w:val="10"/>
    <w:uiPriority w:val="9"/>
    <w:qFormat/>
    <w:rsid w:val="00E85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E61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E61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61A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85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E8572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17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7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7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7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7FC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1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7FCB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75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9A9B-15D8-4279-AAA8-66B2136F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Gold585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Валерия Андреевна</dc:creator>
  <cp:keywords/>
  <dc:description/>
  <cp:lastModifiedBy>Ирина Урих2</cp:lastModifiedBy>
  <cp:revision>14</cp:revision>
  <dcterms:created xsi:type="dcterms:W3CDTF">2022-10-07T10:56:00Z</dcterms:created>
  <dcterms:modified xsi:type="dcterms:W3CDTF">2024-04-27T09:35:00Z</dcterms:modified>
</cp:coreProperties>
</file>